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02D0" w14:textId="77777777" w:rsidR="00C83B20" w:rsidRDefault="00C83B20" w:rsidP="00BE01E8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0AEADE8A" wp14:editId="139DC6C8">
            <wp:extent cx="1223861" cy="1257300"/>
            <wp:effectExtent l="0" t="0" r="0" b="0"/>
            <wp:docPr id="1475891506" name="Bildobjekt 1" descr="En bild som visar text, logotyp, symbol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891506" name="Bildobjekt 1" descr="En bild som visar text, logotyp, symbol, emblem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045" cy="126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D46AC" w14:textId="7E16D16B" w:rsidR="00BE01E8" w:rsidRPr="00C83B20" w:rsidRDefault="00BE01E8" w:rsidP="00BE01E8">
      <w:pPr>
        <w:rPr>
          <w:b/>
          <w:bCs/>
          <w:sz w:val="48"/>
          <w:szCs w:val="48"/>
        </w:rPr>
      </w:pPr>
      <w:r w:rsidRPr="00C83B20">
        <w:rPr>
          <w:b/>
          <w:bCs/>
          <w:sz w:val="48"/>
          <w:szCs w:val="48"/>
        </w:rPr>
        <w:t>Tekniskt möte</w:t>
      </w:r>
    </w:p>
    <w:p w14:paraId="7802EAAA" w14:textId="77777777" w:rsidR="00C83B20" w:rsidRPr="00C83B20" w:rsidRDefault="00C83B20" w:rsidP="00BE01E8">
      <w:pPr>
        <w:rPr>
          <w:b/>
          <w:bCs/>
        </w:rPr>
      </w:pPr>
      <w:r w:rsidRPr="00C83B20">
        <w:rPr>
          <w:b/>
          <w:bCs/>
        </w:rPr>
        <w:t>Lokal</w:t>
      </w:r>
    </w:p>
    <w:p w14:paraId="7829E852" w14:textId="25C5B730" w:rsidR="00C83B20" w:rsidRDefault="00BE01E8" w:rsidP="00BE01E8">
      <w:r>
        <w:t>Tekniskt möte ska genomföras 1 timme före match</w:t>
      </w:r>
      <w:r w:rsidR="00C83B20">
        <w:t xml:space="preserve">. I </w:t>
      </w:r>
      <w:proofErr w:type="spellStart"/>
      <w:r w:rsidR="00C83B20">
        <w:t>Skanstullshallen</w:t>
      </w:r>
      <w:proofErr w:type="spellEnd"/>
      <w:r w:rsidR="00C83B20">
        <w:t xml:space="preserve"> ska klubbrummet vara bokat för tekniskt möte 1 timme innan matchstart. I andra hallar undviker vi rum som kostar hyra utan tar det i omklädningsrum eller liknande yta. </w:t>
      </w:r>
    </w:p>
    <w:p w14:paraId="266A73E0" w14:textId="0C1BB7D2" w:rsidR="00BE01E8" w:rsidRDefault="00C83B20" w:rsidP="00BE01E8">
      <w:r>
        <w:t xml:space="preserve">Lokal </w:t>
      </w:r>
      <w:r w:rsidR="00BE01E8">
        <w:t>som används ska vara fri</w:t>
      </w:r>
      <w:r>
        <w:t xml:space="preserve"> </w:t>
      </w:r>
      <w:r w:rsidR="00BE01E8">
        <w:t>från andra aktiviteter då mötet genomförs.</w:t>
      </w:r>
    </w:p>
    <w:p w14:paraId="18746945" w14:textId="77777777" w:rsidR="00C83B20" w:rsidRDefault="00C83B20" w:rsidP="00BE01E8">
      <w:pPr>
        <w:rPr>
          <w:b/>
          <w:bCs/>
        </w:rPr>
      </w:pPr>
    </w:p>
    <w:p w14:paraId="736636E0" w14:textId="6A09E3C8" w:rsidR="00C83B20" w:rsidRPr="00C83B20" w:rsidRDefault="00C83B20" w:rsidP="00BE01E8">
      <w:pPr>
        <w:rPr>
          <w:b/>
          <w:bCs/>
        </w:rPr>
      </w:pPr>
      <w:r w:rsidRPr="00C83B20">
        <w:rPr>
          <w:b/>
          <w:bCs/>
        </w:rPr>
        <w:t xml:space="preserve">Checklista </w:t>
      </w:r>
    </w:p>
    <w:p w14:paraId="3B2A460A" w14:textId="237C6131" w:rsidR="00BE01E8" w:rsidRDefault="00BE01E8" w:rsidP="00BE01E8">
      <w:r>
        <w:t>Om nedanstående checklista inte följs eller om domarna/delegaten anser något vara</w:t>
      </w:r>
      <w:r w:rsidR="00C83B20">
        <w:t xml:space="preserve"> </w:t>
      </w:r>
      <w:r>
        <w:t>bristfälligt åligger det någon av dessa att meddela arrangören, Svensk Elithandboll (SEH)</w:t>
      </w:r>
      <w:r w:rsidR="00C83B20">
        <w:t xml:space="preserve"> </w:t>
      </w:r>
      <w:r>
        <w:t>samt rapportera detta till SHF, varefter vite kan utdömas.</w:t>
      </w:r>
      <w:r w:rsidR="00C83B20">
        <w:t xml:space="preserve"> Så viktigt att inte slarva.</w:t>
      </w:r>
    </w:p>
    <w:p w14:paraId="7CB94145" w14:textId="77777777" w:rsidR="00C83B20" w:rsidRDefault="00C83B20" w:rsidP="00BE01E8">
      <w:pPr>
        <w:rPr>
          <w:b/>
          <w:bCs/>
        </w:rPr>
      </w:pPr>
    </w:p>
    <w:p w14:paraId="2DF35A92" w14:textId="75A9589C" w:rsidR="00BE01E8" w:rsidRPr="00BE01E8" w:rsidRDefault="00BE01E8" w:rsidP="00BE01E8">
      <w:pPr>
        <w:rPr>
          <w:b/>
          <w:bCs/>
        </w:rPr>
      </w:pPr>
      <w:r w:rsidRPr="00BE01E8">
        <w:rPr>
          <w:b/>
          <w:bCs/>
        </w:rPr>
        <w:t>Deltagare</w:t>
      </w:r>
    </w:p>
    <w:p w14:paraId="74A7A9D8" w14:textId="58C5663B" w:rsidR="00BE01E8" w:rsidRDefault="00BE01E8" w:rsidP="00BE01E8">
      <w:r>
        <w:t>Arrangemangsansvarig och eventuellt säkerhetsansvarig samt representant från</w:t>
      </w:r>
      <w:r w:rsidR="00C83B20">
        <w:t xml:space="preserve"> </w:t>
      </w:r>
      <w:r>
        <w:t xml:space="preserve">hemmalaget, bortalaget, </w:t>
      </w:r>
      <w:r w:rsidR="00C83B20">
        <w:t xml:space="preserve">eventuell </w:t>
      </w:r>
      <w:r>
        <w:t>delegat, funktionärer och domarna.</w:t>
      </w:r>
      <w:r w:rsidR="00C83B20">
        <w:t xml:space="preserve"> </w:t>
      </w:r>
      <w:r>
        <w:t>Vid TV- eller webbsändning kan även representant från</w:t>
      </w:r>
      <w:r w:rsidR="00C83B20">
        <w:t xml:space="preserve"> </w:t>
      </w:r>
      <w:r>
        <w:t>sändande bolag vara med på mötet.</w:t>
      </w:r>
    </w:p>
    <w:p w14:paraId="0C18A6A6" w14:textId="77777777" w:rsidR="00C83B20" w:rsidRDefault="00C83B20" w:rsidP="00BE01E8"/>
    <w:p w14:paraId="01C7675F" w14:textId="004BBD3E" w:rsidR="00BE01E8" w:rsidRPr="00BE01E8" w:rsidRDefault="00BE01E8" w:rsidP="00BE01E8">
      <w:pPr>
        <w:rPr>
          <w:b/>
          <w:bCs/>
        </w:rPr>
      </w:pPr>
      <w:r w:rsidRPr="00BE01E8">
        <w:rPr>
          <w:b/>
          <w:bCs/>
        </w:rPr>
        <w:t>Tidsschema</w:t>
      </w:r>
    </w:p>
    <w:p w14:paraId="2B35721B" w14:textId="3672550A" w:rsidR="00BE01E8" w:rsidRDefault="00BE01E8" w:rsidP="00BE01E8">
      <w:r>
        <w:t xml:space="preserve">Genomgång av procedurer före, under och efter match. Här ska framgå hur </w:t>
      </w:r>
      <w:proofErr w:type="spellStart"/>
      <w:r>
        <w:t>inspring</w:t>
      </w:r>
      <w:proofErr w:type="spellEnd"/>
      <w:r w:rsidR="00C83B20">
        <w:t xml:space="preserve"> </w:t>
      </w:r>
      <w:r>
        <w:t>och presentation arrangeras, eventuella aktiviteter i pausen och/eller efter match. Vid</w:t>
      </w:r>
      <w:r w:rsidR="00C83B20">
        <w:t xml:space="preserve"> </w:t>
      </w:r>
      <w:r>
        <w:t>lagpresentation ska de spelare som är inskrivna i protokollet presenteras. Lagen ska ha</w:t>
      </w:r>
      <w:r w:rsidR="00C83B20">
        <w:t xml:space="preserve"> </w:t>
      </w:r>
      <w:r>
        <w:t>tillgång till planen 45 min innan matchstart.</w:t>
      </w:r>
      <w:r w:rsidR="00C83B20">
        <w:t xml:space="preserve"> I Stockholm är det ibland endast 30 minuter innan </w:t>
      </w:r>
      <w:proofErr w:type="spellStart"/>
      <w:r w:rsidR="00C83B20">
        <w:t>avkast</w:t>
      </w:r>
      <w:proofErr w:type="spellEnd"/>
      <w:r w:rsidR="00C83B20">
        <w:t>. Det bryter mot reglerna och bör undvikas genom samtal med de som nyttjat lokalen innan.</w:t>
      </w:r>
    </w:p>
    <w:p w14:paraId="621408BA" w14:textId="77777777" w:rsidR="00BE01E8" w:rsidRDefault="00BE01E8" w:rsidP="00BE01E8"/>
    <w:p w14:paraId="48C386C8" w14:textId="3C674D7A" w:rsidR="00BE01E8" w:rsidRPr="00BE01E8" w:rsidRDefault="00BE01E8" w:rsidP="00BE01E8">
      <w:pPr>
        <w:rPr>
          <w:b/>
          <w:bCs/>
        </w:rPr>
      </w:pPr>
      <w:r w:rsidRPr="00BE01E8">
        <w:rPr>
          <w:b/>
          <w:bCs/>
        </w:rPr>
        <w:t>Pausen</w:t>
      </w:r>
    </w:p>
    <w:p w14:paraId="44667911" w14:textId="04B76DAF" w:rsidR="00BE01E8" w:rsidRDefault="00BE01E8" w:rsidP="00BE01E8">
      <w:r>
        <w:t xml:space="preserve">Pauslängden är 15 minuter i SHE, HBL och allsvenskorna, och </w:t>
      </w:r>
      <w:r w:rsidRPr="006B29FE">
        <w:rPr>
          <w:b/>
          <w:bCs/>
        </w:rPr>
        <w:t>10 minuter</w:t>
      </w:r>
      <w:r>
        <w:t xml:space="preserve"> i övriga serier.</w:t>
      </w:r>
      <w:r w:rsidR="006B29FE">
        <w:t xml:space="preserve"> </w:t>
      </w:r>
      <w:r>
        <w:t>I de hallar där matchklockan tillåter rekommenderas att man programmerar ”nedräkning”</w:t>
      </w:r>
      <w:r w:rsidR="006B29FE">
        <w:t xml:space="preserve"> </w:t>
      </w:r>
      <w:r>
        <w:t>för pausens längd samt att speakern informerar publiken. Den andra halvleken ska inte</w:t>
      </w:r>
      <w:r w:rsidR="006B29FE">
        <w:t xml:space="preserve"> </w:t>
      </w:r>
      <w:r>
        <w:t xml:space="preserve">starta innan paustiden är klar. </w:t>
      </w:r>
    </w:p>
    <w:p w14:paraId="193FB986" w14:textId="77777777" w:rsidR="00BE01E8" w:rsidRDefault="00BE01E8" w:rsidP="00BE01E8">
      <w:pPr>
        <w:rPr>
          <w:b/>
          <w:bCs/>
        </w:rPr>
      </w:pPr>
    </w:p>
    <w:p w14:paraId="4E226127" w14:textId="489863F6" w:rsidR="00BE01E8" w:rsidRDefault="00BE01E8" w:rsidP="00BE01E8">
      <w:pPr>
        <w:rPr>
          <w:b/>
          <w:bCs/>
        </w:rPr>
      </w:pPr>
      <w:proofErr w:type="spellStart"/>
      <w:r w:rsidRPr="00BE01E8">
        <w:rPr>
          <w:b/>
          <w:bCs/>
        </w:rPr>
        <w:t>Avkastområde</w:t>
      </w:r>
      <w:proofErr w:type="spellEnd"/>
    </w:p>
    <w:p w14:paraId="4F946045" w14:textId="3E53DA82" w:rsidR="00BE01E8" w:rsidRDefault="00BE01E8" w:rsidP="00BE01E8">
      <w:r>
        <w:lastRenderedPageBreak/>
        <w:t xml:space="preserve">I division 1-serierna gäller att hemmalagets arrangemangsansvarig redovisarförutsättningen för </w:t>
      </w:r>
      <w:proofErr w:type="spellStart"/>
      <w:r>
        <w:t>avkastområdets</w:t>
      </w:r>
      <w:proofErr w:type="spellEnd"/>
      <w:r>
        <w:t xml:space="preserve"> utformning i matcharenan.</w:t>
      </w:r>
    </w:p>
    <w:p w14:paraId="0A3E1E06" w14:textId="77777777" w:rsidR="00BE01E8" w:rsidRPr="006B29FE" w:rsidRDefault="00BE01E8" w:rsidP="00BE01E8">
      <w:pPr>
        <w:rPr>
          <w:b/>
          <w:bCs/>
        </w:rPr>
      </w:pPr>
      <w:r w:rsidRPr="006B29FE">
        <w:rPr>
          <w:b/>
          <w:bCs/>
        </w:rPr>
        <w:t>Laguppställningar</w:t>
      </w:r>
    </w:p>
    <w:p w14:paraId="19EEA75E" w14:textId="77777777" w:rsidR="006B29FE" w:rsidRDefault="00BE01E8" w:rsidP="00BE01E8">
      <w:r>
        <w:t>I serier med EMP-protokoll ska respektive lag ha med spelarlistor till tekniska mötet.</w:t>
      </w:r>
    </w:p>
    <w:p w14:paraId="724A3568" w14:textId="77777777" w:rsidR="006B29FE" w:rsidRDefault="006B29FE" w:rsidP="00BE01E8">
      <w:pPr>
        <w:rPr>
          <w:b/>
          <w:bCs/>
        </w:rPr>
      </w:pPr>
    </w:p>
    <w:p w14:paraId="43F65DFB" w14:textId="57E7CA56" w:rsidR="00BE01E8" w:rsidRPr="00371E67" w:rsidRDefault="00BE01E8" w:rsidP="00BE01E8">
      <w:pPr>
        <w:rPr>
          <w:b/>
          <w:bCs/>
        </w:rPr>
      </w:pPr>
      <w:r w:rsidRPr="00371E67">
        <w:rPr>
          <w:b/>
          <w:bCs/>
        </w:rPr>
        <w:t>Uppvisande av spelarnas klädsel</w:t>
      </w:r>
    </w:p>
    <w:p w14:paraId="616C5367" w14:textId="3C0A235C" w:rsidR="00BE01E8" w:rsidRDefault="00BE01E8" w:rsidP="00BE01E8">
      <w:r>
        <w:t>I SHE, HBL, allsvenskorna och division 1, ska alla lag ha ett mörkt och ett ljust matchställ</w:t>
      </w:r>
      <w:r w:rsidR="006B29FE">
        <w:t xml:space="preserve"> </w:t>
      </w:r>
      <w:r>
        <w:t>(gäller tröja). Bortalaget är alltid ansvariga för att rätt tröjor medförs till bortamatch. Om</w:t>
      </w:r>
      <w:r w:rsidR="006B29FE">
        <w:t xml:space="preserve"> </w:t>
      </w:r>
      <w:r>
        <w:t>bortalaget genomför matchen med fel tröjfärg ska detta rapporteras av domare</w:t>
      </w:r>
      <w:r w:rsidR="006B29FE">
        <w:t xml:space="preserve"> eller </w:t>
      </w:r>
      <w:r>
        <w:t>delegat</w:t>
      </w:r>
      <w:r w:rsidR="006B29FE">
        <w:t xml:space="preserve"> </w:t>
      </w:r>
      <w:r>
        <w:t xml:space="preserve">och kan medföra ett vite </w:t>
      </w:r>
      <w:proofErr w:type="gramStart"/>
      <w:r>
        <w:t xml:space="preserve">om </w:t>
      </w:r>
      <w:r w:rsidR="006B29FE">
        <w:t xml:space="preserve"> </w:t>
      </w:r>
      <w:r>
        <w:t>5</w:t>
      </w:r>
      <w:proofErr w:type="gramEnd"/>
      <w:r w:rsidR="006B29FE">
        <w:t xml:space="preserve"> </w:t>
      </w:r>
      <w:r>
        <w:t>000 kronor.</w:t>
      </w:r>
    </w:p>
    <w:p w14:paraId="40A39B77" w14:textId="77777777" w:rsidR="006B29FE" w:rsidRDefault="006B29FE" w:rsidP="00BE01E8">
      <w:r>
        <w:t xml:space="preserve">Tröjorna visas i följande ordning: </w:t>
      </w:r>
    </w:p>
    <w:p w14:paraId="2FDC83B0" w14:textId="77777777" w:rsidR="006B29FE" w:rsidRDefault="00BE01E8" w:rsidP="00BE01E8">
      <w:r>
        <w:t xml:space="preserve">a) Hemmalagets speltröjor </w:t>
      </w:r>
    </w:p>
    <w:p w14:paraId="69978A01" w14:textId="77777777" w:rsidR="006B29FE" w:rsidRDefault="00BE01E8" w:rsidP="00BE01E8">
      <w:r>
        <w:t xml:space="preserve">b) Bortalagets speltröjor </w:t>
      </w:r>
    </w:p>
    <w:p w14:paraId="13C87F78" w14:textId="39B4D68C" w:rsidR="00BE01E8" w:rsidRDefault="00BE01E8" w:rsidP="00BE01E8">
      <w:r>
        <w:t>c) Hemmalagets målvaktströja</w:t>
      </w:r>
    </w:p>
    <w:p w14:paraId="1FC9E71A" w14:textId="77777777" w:rsidR="006B29FE" w:rsidRDefault="00BE01E8" w:rsidP="00BE01E8">
      <w:r>
        <w:t xml:space="preserve">d) Bortalagets målvaktströja </w:t>
      </w:r>
    </w:p>
    <w:p w14:paraId="481A60E7" w14:textId="77777777" w:rsidR="006B29FE" w:rsidRDefault="00BE01E8" w:rsidP="00BE01E8">
      <w:r>
        <w:t xml:space="preserve">e) Ledarnas tröjfärg </w:t>
      </w:r>
    </w:p>
    <w:p w14:paraId="0DCEEB66" w14:textId="1FB399A7" w:rsidR="00BE01E8" w:rsidRDefault="00BE01E8" w:rsidP="00BE01E8">
      <w:r>
        <w:t>f) Domarna väljer lämplig tröjfärg</w:t>
      </w:r>
    </w:p>
    <w:p w14:paraId="0CB4960E" w14:textId="3BB60A03" w:rsidR="00BE01E8" w:rsidRDefault="00BE01E8" w:rsidP="00BE01E8">
      <w:r>
        <w:t>Målvakterna i respektive lag ska ha samma färg på sina tröjor. Ledarnas färg på</w:t>
      </w:r>
      <w:r w:rsidR="006B29FE">
        <w:t xml:space="preserve"> </w:t>
      </w:r>
      <w:r>
        <w:t>tröja/jacka ska skilja sig från motståndarlagets utespelare.</w:t>
      </w:r>
    </w:p>
    <w:p w14:paraId="3372D87C" w14:textId="77777777" w:rsidR="006B29FE" w:rsidRDefault="006B29FE" w:rsidP="00BE01E8">
      <w:pPr>
        <w:rPr>
          <w:b/>
          <w:bCs/>
        </w:rPr>
      </w:pPr>
    </w:p>
    <w:p w14:paraId="4CE96C05" w14:textId="57E626FF" w:rsidR="00BE01E8" w:rsidRPr="00371E67" w:rsidRDefault="00BE01E8" w:rsidP="00BE01E8">
      <w:pPr>
        <w:rPr>
          <w:b/>
          <w:bCs/>
        </w:rPr>
      </w:pPr>
      <w:r w:rsidRPr="00371E67">
        <w:rPr>
          <w:b/>
          <w:bCs/>
        </w:rPr>
        <w:t>Funktionärsbordet</w:t>
      </w:r>
    </w:p>
    <w:p w14:paraId="3078045E" w14:textId="064B8D38" w:rsidR="00BE01E8" w:rsidRDefault="00BE01E8" w:rsidP="00BE01E8">
      <w:r>
        <w:t>Funktionärsbordet är en arbetsplats för tidtagare och sekreterare. Utöver dessa två ska</w:t>
      </w:r>
      <w:r w:rsidR="006B29FE">
        <w:t xml:space="preserve"> </w:t>
      </w:r>
      <w:r>
        <w:t xml:space="preserve">det finnas plats för delegat då sådan tjänstgör under matchen. </w:t>
      </w:r>
      <w:r w:rsidR="006B29FE">
        <w:t xml:space="preserve">I </w:t>
      </w:r>
      <w:proofErr w:type="spellStart"/>
      <w:r w:rsidR="006B29FE">
        <w:t>Skanstullshallen</w:t>
      </w:r>
      <w:proofErr w:type="spellEnd"/>
      <w:r w:rsidR="006B29FE">
        <w:t xml:space="preserve"> brukar vi erbjuda </w:t>
      </w:r>
      <w:proofErr w:type="gramStart"/>
      <w:r w:rsidR="006B29FE">
        <w:t>delegat sittplats</w:t>
      </w:r>
      <w:proofErr w:type="gramEnd"/>
      <w:r w:rsidR="006B29FE">
        <w:t xml:space="preserve"> på stol i mitten på publiksidan. </w:t>
      </w:r>
      <w:r>
        <w:t>Övrig personal såsom</w:t>
      </w:r>
      <w:r w:rsidR="006B29FE">
        <w:t xml:space="preserve"> </w:t>
      </w:r>
      <w:r>
        <w:t>speaker, musikansvarig och liknande ska inte sitta vid funktionärsbordet.</w:t>
      </w:r>
      <w:r w:rsidR="006B29FE">
        <w:t xml:space="preserve"> Vi har speakern i mitten av planen på publiksidan.</w:t>
      </w:r>
    </w:p>
    <w:p w14:paraId="429BB8C8" w14:textId="77777777" w:rsidR="006B29FE" w:rsidRDefault="006B29FE" w:rsidP="00BE01E8">
      <w:pPr>
        <w:rPr>
          <w:b/>
          <w:bCs/>
        </w:rPr>
      </w:pPr>
    </w:p>
    <w:p w14:paraId="18DB5021" w14:textId="23EFD3C4" w:rsidR="00BE01E8" w:rsidRPr="00371E67" w:rsidRDefault="00BE01E8" w:rsidP="00BE01E8">
      <w:pPr>
        <w:rPr>
          <w:b/>
          <w:bCs/>
        </w:rPr>
      </w:pPr>
      <w:r w:rsidRPr="00371E67">
        <w:rPr>
          <w:b/>
          <w:bCs/>
        </w:rPr>
        <w:t>Medicinskt ansvarig</w:t>
      </w:r>
    </w:p>
    <w:p w14:paraId="5C6F585C" w14:textId="177AAA5B" w:rsidR="00BE01E8" w:rsidRDefault="00BE01E8" w:rsidP="00BE01E8">
      <w:r>
        <w:t>• Information ska lämnas var hjärtstartare finns i arenan och vem som ansvarar för att</w:t>
      </w:r>
      <w:r w:rsidR="006B29FE">
        <w:t xml:space="preserve"> </w:t>
      </w:r>
      <w:r>
        <w:t>den hämtas.</w:t>
      </w:r>
      <w:r w:rsidR="006B29FE">
        <w:t xml:space="preserve"> </w:t>
      </w:r>
    </w:p>
    <w:p w14:paraId="58B03B9F" w14:textId="7C52179B" w:rsidR="00BE01E8" w:rsidRDefault="00BE01E8" w:rsidP="00BE01E8">
      <w:r>
        <w:t>• Information ska lämnas om vem som ringer 112 och vem som möter upp</w:t>
      </w:r>
      <w:r w:rsidR="006B29FE">
        <w:t xml:space="preserve"> </w:t>
      </w:r>
      <w:r>
        <w:t>utryckningspersonal.</w:t>
      </w:r>
    </w:p>
    <w:p w14:paraId="644C973A" w14:textId="77777777" w:rsidR="00371E67" w:rsidRDefault="00371E67" w:rsidP="00BE01E8"/>
    <w:p w14:paraId="7BEC2477" w14:textId="70AAD224" w:rsidR="00BE01E8" w:rsidRPr="00371E67" w:rsidRDefault="00BE01E8" w:rsidP="00BE01E8">
      <w:pPr>
        <w:rPr>
          <w:b/>
          <w:bCs/>
        </w:rPr>
      </w:pPr>
      <w:r w:rsidRPr="00371E67">
        <w:rPr>
          <w:b/>
          <w:bCs/>
        </w:rPr>
        <w:t>Säkerhetsföreskrifter</w:t>
      </w:r>
    </w:p>
    <w:p w14:paraId="26C12A66" w14:textId="79808611" w:rsidR="00BE01E8" w:rsidRDefault="00BE01E8" w:rsidP="00BE01E8">
      <w:r>
        <w:t>Rutiner kring säkerhetsansvar och utrymningsvägar ska informeras om. Vid utrymning av</w:t>
      </w:r>
      <w:r w:rsidR="006B29FE">
        <w:t xml:space="preserve"> </w:t>
      </w:r>
      <w:r>
        <w:t>hallen ansvarar funktionärerna för att protokollet alternativt datorn tas med till anvisad</w:t>
      </w:r>
      <w:r w:rsidR="006B29FE">
        <w:t xml:space="preserve"> </w:t>
      </w:r>
      <w:r>
        <w:t>samlingsplats. Detta används för att checka av att alla har lämnat hallen.</w:t>
      </w:r>
      <w:r w:rsidR="006B29FE">
        <w:t xml:space="preserve"> </w:t>
      </w:r>
      <w:r>
        <w:t>En till två personer ska gå ut på planen och därifrån följa domarna till</w:t>
      </w:r>
      <w:r w:rsidR="006B29FE">
        <w:t xml:space="preserve"> </w:t>
      </w:r>
      <w:r>
        <w:t xml:space="preserve">omklädningsrummet, såväl i pausen som efter matchen. Säkerhetsansvarig </w:t>
      </w:r>
      <w:r>
        <w:lastRenderedPageBreak/>
        <w:t xml:space="preserve">ser till att </w:t>
      </w:r>
      <w:proofErr w:type="spellStart"/>
      <w:r>
        <w:t>detär</w:t>
      </w:r>
      <w:proofErr w:type="spellEnd"/>
      <w:r>
        <w:t xml:space="preserve"> fri passage från planen för domarna, funktionärerna och lagen såväl i pausen som efter</w:t>
      </w:r>
      <w:r w:rsidR="006B29FE">
        <w:t xml:space="preserve"> </w:t>
      </w:r>
      <w:r>
        <w:t>matchen. Vid behov ska säkerhetsansvarig följa domarna till parkeringen.</w:t>
      </w:r>
      <w:r w:rsidR="006B29FE">
        <w:t xml:space="preserve"> </w:t>
      </w:r>
      <w:r>
        <w:t>Om domarna delar ut rött alternativt blått kort ska säkerhetsansvarig vara domarna</w:t>
      </w:r>
      <w:r w:rsidR="006B29FE">
        <w:t xml:space="preserve"> </w:t>
      </w:r>
      <w:r>
        <w:t>behjälpliga och se till att spelaren/ledaren hänvisas till reserverade platser på läktaren.</w:t>
      </w:r>
      <w:r w:rsidR="006B29FE">
        <w:t xml:space="preserve"> </w:t>
      </w:r>
      <w:r>
        <w:t>Det ska finnas två platser per lag för eventuellt diskvalificerade spelare. Platserna ska</w:t>
      </w:r>
      <w:r w:rsidR="006B29FE">
        <w:t xml:space="preserve"> </w:t>
      </w:r>
      <w:r>
        <w:t>inte vara i direkt anslutning till avbytarbänkarna.</w:t>
      </w:r>
      <w:r w:rsidR="006B29FE">
        <w:t xml:space="preserve"> Vi har i </w:t>
      </w:r>
      <w:proofErr w:type="spellStart"/>
      <w:r w:rsidR="006B29FE">
        <w:t>Skanstullshallen</w:t>
      </w:r>
      <w:proofErr w:type="spellEnd"/>
      <w:r w:rsidR="006B29FE">
        <w:t xml:space="preserve"> 2 stolar vid speakern för rött kort, en per lag. Vid behov hämtas </w:t>
      </w:r>
      <w:proofErr w:type="spellStart"/>
      <w:proofErr w:type="gramStart"/>
      <w:r w:rsidR="006B29FE">
        <w:t>ytterliggare</w:t>
      </w:r>
      <w:proofErr w:type="spellEnd"/>
      <w:r w:rsidR="006B29FE">
        <w:t xml:space="preserve"> stol</w:t>
      </w:r>
      <w:proofErr w:type="gramEnd"/>
      <w:r w:rsidR="006B29FE">
        <w:t>.</w:t>
      </w:r>
    </w:p>
    <w:p w14:paraId="1BE54D3F" w14:textId="77777777" w:rsidR="00371E67" w:rsidRDefault="00371E67" w:rsidP="00BE01E8"/>
    <w:p w14:paraId="370B268F" w14:textId="6952787D" w:rsidR="00BE01E8" w:rsidRPr="00371E67" w:rsidRDefault="00BE01E8" w:rsidP="00BE01E8">
      <w:pPr>
        <w:rPr>
          <w:b/>
          <w:bCs/>
        </w:rPr>
      </w:pPr>
      <w:r w:rsidRPr="00371E67">
        <w:rPr>
          <w:b/>
          <w:bCs/>
        </w:rPr>
        <w:t>Golvtorkare</w:t>
      </w:r>
    </w:p>
    <w:p w14:paraId="490949C1" w14:textId="1B2612CB" w:rsidR="00BE01E8" w:rsidRDefault="00BE01E8" w:rsidP="00BE01E8">
      <w:r>
        <w:t>Ska</w:t>
      </w:r>
      <w:r w:rsidR="006B29FE">
        <w:t xml:space="preserve"> helst</w:t>
      </w:r>
      <w:r>
        <w:t xml:space="preserve"> vara U15 eller äldre. Viktigt att dessa är uppmärksamma och kan bedöma </w:t>
      </w:r>
      <w:proofErr w:type="spellStart"/>
      <w:r>
        <w:t>situationerdär</w:t>
      </w:r>
      <w:proofErr w:type="spellEnd"/>
      <w:r>
        <w:t xml:space="preserve"> det kan föreligga torkning, ha bra spelsinne och bra ögonkontakt med domarna hela</w:t>
      </w:r>
      <w:r w:rsidR="006B29FE">
        <w:t xml:space="preserve"> </w:t>
      </w:r>
      <w:r>
        <w:t>matchen. Golvtorkarna ska ha avvikande tröjfärg gentemot lagen.</w:t>
      </w:r>
      <w:r w:rsidR="006B29FE">
        <w:t xml:space="preserve"> </w:t>
      </w:r>
      <w:r>
        <w:t>I samband med lagtimeout ska golvtorkarna, utan kallelse från domarna, ställa sig bakom</w:t>
      </w:r>
      <w:r w:rsidR="006B29FE">
        <w:t xml:space="preserve"> </w:t>
      </w:r>
      <w:r>
        <w:t>respektive lag för att direkt efter slutförd timeout torka upp om så behövs.</w:t>
      </w:r>
      <w:r w:rsidR="006B29FE">
        <w:t xml:space="preserve"> Gärna västar på golvtorkarna.</w:t>
      </w:r>
    </w:p>
    <w:p w14:paraId="105C21C7" w14:textId="77777777" w:rsidR="00BE01E8" w:rsidRPr="005F5D36" w:rsidRDefault="00BE01E8" w:rsidP="00BE01E8">
      <w:pPr>
        <w:rPr>
          <w:color w:val="FF0000"/>
        </w:rPr>
      </w:pPr>
      <w:r w:rsidRPr="005F5D36">
        <w:rPr>
          <w:color w:val="FF0000"/>
        </w:rPr>
        <w:t>CHECKLISTA VID EXTREMA HÄNDELSER UNDER MATCH</w:t>
      </w:r>
    </w:p>
    <w:p w14:paraId="70F4A5CF" w14:textId="53ECC615" w:rsidR="00BE01E8" w:rsidRDefault="00BE01E8" w:rsidP="00BE01E8">
      <w:r>
        <w:t>Vid extrem händelse används denna ”checklista” och det betyder att säkerhetsansvarig</w:t>
      </w:r>
      <w:r w:rsidR="005F5D36">
        <w:t xml:space="preserve"> </w:t>
      </w:r>
      <w:r>
        <w:t>skyndsamt ska ta sig till sekretariatet för att där tillsammans med delegat, domare, läkare och</w:t>
      </w:r>
      <w:r w:rsidR="005F5D36">
        <w:t xml:space="preserve"> </w:t>
      </w:r>
      <w:r>
        <w:t>speaker upprättar ledning över händelsen. Ansvarig för ledningen av händelsen är delegaten.</w:t>
      </w:r>
    </w:p>
    <w:p w14:paraId="7D0BAE2C" w14:textId="51E433A0" w:rsidR="00BE01E8" w:rsidRDefault="00BE01E8" w:rsidP="00BE01E8">
      <w:r>
        <w:t>Det är viktigt att vid en extrem händelse kunna leda arbetet kring matchen på särskilt sätt</w:t>
      </w:r>
      <w:r w:rsidR="005F5D36">
        <w:t xml:space="preserve"> </w:t>
      </w:r>
      <w:r>
        <w:t>för att få struktur och ett flöde i händelsen.</w:t>
      </w:r>
      <w:r w:rsidR="005F5D36">
        <w:t xml:space="preserve"> </w:t>
      </w:r>
      <w:r>
        <w:t>En extrem händelse uppkommer oftast väldigt snabbt och det kräver att de personer som</w:t>
      </w:r>
      <w:r w:rsidR="005F5D36">
        <w:t xml:space="preserve"> </w:t>
      </w:r>
      <w:r>
        <w:t>finns på plats samarbetar och tar mer ansvar.</w:t>
      </w:r>
      <w:r w:rsidR="005F5D36">
        <w:t xml:space="preserve"> </w:t>
      </w:r>
      <w:r>
        <w:t>Alla händelser är olika, men med en bra grundstruktur underlättas det initiala arbetet och</w:t>
      </w:r>
      <w:r w:rsidR="005F5D36">
        <w:t xml:space="preserve"> </w:t>
      </w:r>
      <w:r>
        <w:t>man skapar förutsättningar för ett bra flöde i händelsen.</w:t>
      </w:r>
    </w:p>
    <w:p w14:paraId="4425D8FA" w14:textId="77777777" w:rsidR="00BE01E8" w:rsidRDefault="00BE01E8" w:rsidP="00BE01E8">
      <w:r>
        <w:t>Mål</w:t>
      </w:r>
    </w:p>
    <w:p w14:paraId="7B01C68F" w14:textId="77777777" w:rsidR="00BE01E8" w:rsidRDefault="00BE01E8" w:rsidP="00BE01E8">
      <w:r>
        <w:t>I syfte att göra prioriteringar i en extrem händelse behövs en tydlig rangordning över vad</w:t>
      </w:r>
    </w:p>
    <w:p w14:paraId="0E2B50B1" w14:textId="77777777" w:rsidR="00BE01E8" w:rsidRDefault="00BE01E8" w:rsidP="00BE01E8">
      <w:r>
        <w:t>som är viktigast.</w:t>
      </w:r>
    </w:p>
    <w:p w14:paraId="2EC349C7" w14:textId="77777777" w:rsidR="00BE01E8" w:rsidRDefault="00BE01E8" w:rsidP="00BE01E8">
      <w:r>
        <w:t>1. Rädda liv</w:t>
      </w:r>
    </w:p>
    <w:p w14:paraId="14F228F8" w14:textId="77777777" w:rsidR="00BE01E8" w:rsidRDefault="00BE01E8" w:rsidP="00BE01E8">
      <w:r>
        <w:t>2. Skapa en lednings/informationsstruktur</w:t>
      </w:r>
    </w:p>
    <w:p w14:paraId="291A651F" w14:textId="77777777" w:rsidR="00BE01E8" w:rsidRDefault="00BE01E8" w:rsidP="00BE01E8">
      <w:r>
        <w:t>3. Ta beslut om matchen ska återupptas eller avbrytas.</w:t>
      </w:r>
    </w:p>
    <w:p w14:paraId="24800D9F" w14:textId="1E0E1461" w:rsidR="00BE01E8" w:rsidRDefault="00BE01E8" w:rsidP="00BE01E8">
      <w:r>
        <w:t xml:space="preserve">Inledningsvis så ska liv räddas. Därefter ska arbetet i händelsen samordnas frånsekretariatet. Därefter ska en lägesbild över händelsen skapas och därefter besluta </w:t>
      </w:r>
      <w:proofErr w:type="spellStart"/>
      <w:r>
        <w:t>ommatchen</w:t>
      </w:r>
      <w:proofErr w:type="spellEnd"/>
      <w:r>
        <w:t xml:space="preserve"> ska återupptas eller avbrytas. Slutligen ska händelsen avslutas och summeras</w:t>
      </w:r>
      <w:r w:rsidR="005F5D36">
        <w:t xml:space="preserve"> </w:t>
      </w:r>
      <w:r>
        <w:t>av inblandade aktörer.</w:t>
      </w:r>
    </w:p>
    <w:sectPr w:rsidR="00BE0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1E8"/>
    <w:rsid w:val="00177AE0"/>
    <w:rsid w:val="00344F4D"/>
    <w:rsid w:val="00371E67"/>
    <w:rsid w:val="00400FD1"/>
    <w:rsid w:val="004435FA"/>
    <w:rsid w:val="005F5D36"/>
    <w:rsid w:val="006B29FE"/>
    <w:rsid w:val="007902EE"/>
    <w:rsid w:val="007939D5"/>
    <w:rsid w:val="008957E9"/>
    <w:rsid w:val="00972C23"/>
    <w:rsid w:val="00BE01E8"/>
    <w:rsid w:val="00C6740C"/>
    <w:rsid w:val="00C83B20"/>
    <w:rsid w:val="00E7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6216"/>
  <w15:docId w15:val="{C08BCCAA-8FC7-44BB-B87C-F7A44FE2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935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Wagman</dc:creator>
  <cp:keywords/>
  <dc:description/>
  <cp:lastModifiedBy>Johan Wagman</cp:lastModifiedBy>
  <cp:revision>2</cp:revision>
  <cp:lastPrinted>2023-03-03T10:10:00Z</cp:lastPrinted>
  <dcterms:created xsi:type="dcterms:W3CDTF">2023-03-03T09:16:00Z</dcterms:created>
  <dcterms:modified xsi:type="dcterms:W3CDTF">2023-08-29T18:10:00Z</dcterms:modified>
</cp:coreProperties>
</file>